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65" w:rsidRPr="00403D65" w:rsidRDefault="00403D65" w:rsidP="00403D65">
      <w:pPr>
        <w:spacing w:after="0" w:line="240" w:lineRule="auto"/>
        <w:jc w:val="center"/>
        <w:rPr>
          <w:rFonts w:ascii="Times New Roman" w:eastAsia="Times New Roman" w:hAnsi="Times New Roman" w:cs="Times New Roman"/>
          <w:b/>
          <w:color w:val="000000"/>
          <w:sz w:val="28"/>
          <w:szCs w:val="28"/>
          <w:lang w:eastAsia="ru-RU"/>
        </w:rPr>
      </w:pPr>
      <w:r w:rsidRPr="00403D65">
        <w:rPr>
          <w:rFonts w:ascii="Times New Roman" w:eastAsia="Times New Roman" w:hAnsi="Times New Roman" w:cs="Times New Roman"/>
          <w:b/>
          <w:color w:val="000000"/>
          <w:sz w:val="28"/>
          <w:szCs w:val="28"/>
          <w:lang w:eastAsia="ru-RU"/>
        </w:rPr>
        <w:t xml:space="preserve">СОВЕТ </w:t>
      </w:r>
    </w:p>
    <w:p w:rsidR="00403D65" w:rsidRPr="00403D65" w:rsidRDefault="00403D65" w:rsidP="00403D65">
      <w:pPr>
        <w:spacing w:after="0" w:line="240" w:lineRule="auto"/>
        <w:jc w:val="center"/>
        <w:rPr>
          <w:rFonts w:ascii="Times New Roman" w:eastAsia="Times New Roman" w:hAnsi="Times New Roman" w:cs="Times New Roman"/>
          <w:b/>
          <w:color w:val="000000"/>
          <w:sz w:val="28"/>
          <w:szCs w:val="28"/>
          <w:lang w:eastAsia="ru-RU"/>
        </w:rPr>
      </w:pPr>
      <w:r w:rsidRPr="00403D65">
        <w:rPr>
          <w:rFonts w:ascii="Times New Roman" w:eastAsia="Times New Roman" w:hAnsi="Times New Roman" w:cs="Times New Roman"/>
          <w:b/>
          <w:color w:val="000000"/>
          <w:sz w:val="28"/>
          <w:szCs w:val="28"/>
          <w:lang w:eastAsia="ru-RU"/>
        </w:rPr>
        <w:t>НОВОКУСКОВСКОГО СЕЛЬСКОГО ПОСЕЛЕНИЯ</w:t>
      </w:r>
    </w:p>
    <w:p w:rsidR="00403D65" w:rsidRPr="00403D65" w:rsidRDefault="00403D65" w:rsidP="00403D65">
      <w:pPr>
        <w:spacing w:after="0" w:line="240" w:lineRule="auto"/>
        <w:jc w:val="center"/>
        <w:rPr>
          <w:rFonts w:ascii="Times New Roman" w:eastAsia="Times New Roman" w:hAnsi="Times New Roman" w:cs="Times New Roman"/>
          <w:b/>
          <w:color w:val="000000"/>
          <w:lang w:eastAsia="ru-RU"/>
        </w:rPr>
      </w:pPr>
      <w:r w:rsidRPr="00403D65">
        <w:rPr>
          <w:rFonts w:ascii="Times New Roman" w:eastAsia="Times New Roman" w:hAnsi="Times New Roman" w:cs="Times New Roman"/>
          <w:b/>
          <w:color w:val="000000"/>
          <w:lang w:eastAsia="ru-RU"/>
        </w:rPr>
        <w:t xml:space="preserve">АСИНОВСКИЙ </w:t>
      </w:r>
      <w:proofErr w:type="gramStart"/>
      <w:r w:rsidRPr="00403D65">
        <w:rPr>
          <w:rFonts w:ascii="Times New Roman" w:eastAsia="Times New Roman" w:hAnsi="Times New Roman" w:cs="Times New Roman"/>
          <w:b/>
          <w:color w:val="000000"/>
          <w:lang w:eastAsia="ru-RU"/>
        </w:rPr>
        <w:t>РАЙОН  ТОМСКАЯ</w:t>
      </w:r>
      <w:proofErr w:type="gramEnd"/>
      <w:r w:rsidRPr="00403D65">
        <w:rPr>
          <w:rFonts w:ascii="Times New Roman" w:eastAsia="Times New Roman" w:hAnsi="Times New Roman" w:cs="Times New Roman"/>
          <w:b/>
          <w:color w:val="000000"/>
          <w:lang w:eastAsia="ru-RU"/>
        </w:rPr>
        <w:t xml:space="preserve"> ОБЛАСТЬ</w:t>
      </w: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r w:rsidRPr="00403D65">
        <w:rPr>
          <w:rFonts w:ascii="Times New Roman" w:eastAsia="Times New Roman" w:hAnsi="Times New Roman" w:cs="Times New Roman"/>
          <w:b/>
          <w:bCs/>
          <w:color w:val="000000"/>
          <w:sz w:val="24"/>
          <w:szCs w:val="24"/>
          <w:lang w:eastAsia="ru-RU"/>
        </w:rPr>
        <w:t>РЕШЕНИЕ</w:t>
      </w:r>
    </w:p>
    <w:p w:rsidR="00403D65" w:rsidRPr="00403D65" w:rsidRDefault="00403D65" w:rsidP="00403D65">
      <w:pPr>
        <w:spacing w:after="0" w:line="240" w:lineRule="auto"/>
        <w:rPr>
          <w:rFonts w:ascii="Times New Roman" w:eastAsia="Times New Roman" w:hAnsi="Times New Roman" w:cs="Times New Roman"/>
          <w:bCs/>
          <w:color w:val="000000"/>
          <w:sz w:val="24"/>
          <w:szCs w:val="24"/>
          <w:lang w:eastAsia="ru-RU"/>
        </w:rPr>
      </w:pPr>
    </w:p>
    <w:p w:rsidR="00403D65" w:rsidRPr="00403D65" w:rsidRDefault="00403D65" w:rsidP="00403D65">
      <w:pPr>
        <w:spacing w:after="0" w:line="240" w:lineRule="auto"/>
        <w:rPr>
          <w:rFonts w:ascii="Times New Roman" w:eastAsia="Times New Roman" w:hAnsi="Times New Roman" w:cs="Times New Roman"/>
          <w:bCs/>
          <w:color w:val="000000"/>
          <w:sz w:val="24"/>
          <w:szCs w:val="24"/>
          <w:lang w:eastAsia="ru-RU"/>
        </w:rPr>
      </w:pPr>
      <w:r w:rsidRPr="00403D65">
        <w:rPr>
          <w:rFonts w:ascii="Times New Roman" w:eastAsia="Times New Roman" w:hAnsi="Times New Roman" w:cs="Times New Roman"/>
          <w:bCs/>
          <w:color w:val="000000"/>
          <w:sz w:val="24"/>
          <w:szCs w:val="24"/>
          <w:lang w:eastAsia="ru-RU"/>
        </w:rPr>
        <w:t xml:space="preserve">27.06.2019                                                                                                            </w:t>
      </w:r>
      <w:bookmarkStart w:id="0" w:name="_GoBack"/>
      <w:bookmarkEnd w:id="0"/>
      <w:r w:rsidRPr="00403D65">
        <w:rPr>
          <w:rFonts w:ascii="Times New Roman" w:eastAsia="Times New Roman" w:hAnsi="Times New Roman" w:cs="Times New Roman"/>
          <w:bCs/>
          <w:color w:val="000000"/>
          <w:sz w:val="24"/>
          <w:szCs w:val="24"/>
          <w:lang w:eastAsia="ru-RU"/>
        </w:rPr>
        <w:t xml:space="preserve">              № 105</w:t>
      </w:r>
    </w:p>
    <w:p w:rsidR="00403D65" w:rsidRPr="00403D65" w:rsidRDefault="00403D65" w:rsidP="00403D65">
      <w:pPr>
        <w:spacing w:after="0" w:line="240" w:lineRule="auto"/>
        <w:jc w:val="center"/>
        <w:rPr>
          <w:rFonts w:ascii="Times New Roman" w:eastAsia="Times New Roman" w:hAnsi="Times New Roman" w:cs="Times New Roman"/>
          <w:bCs/>
          <w:color w:val="000000"/>
          <w:sz w:val="24"/>
          <w:szCs w:val="24"/>
          <w:lang w:eastAsia="ru-RU"/>
        </w:rPr>
      </w:pPr>
      <w:r w:rsidRPr="00403D65">
        <w:rPr>
          <w:rFonts w:ascii="Times New Roman" w:eastAsia="Times New Roman" w:hAnsi="Times New Roman" w:cs="Times New Roman"/>
          <w:bCs/>
          <w:color w:val="000000"/>
          <w:sz w:val="24"/>
          <w:szCs w:val="24"/>
          <w:lang w:eastAsia="ru-RU"/>
        </w:rPr>
        <w:t>с. Ново-Кусково</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Об установлении порядка и условий </w:t>
      </w:r>
      <w:r w:rsidRPr="00403D65">
        <w:rPr>
          <w:rFonts w:ascii="Times New Roman" w:eastAsia="Times New Roman" w:hAnsi="Times New Roman" w:cs="Times New Roman"/>
          <w:b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Новокусковского сельского поселения, свободного от прав третьих лиц</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right="-6" w:firstLine="708"/>
        <w:jc w:val="both"/>
        <w:rPr>
          <w:rFonts w:ascii="Times New Roman" w:eastAsia="Times New Roman" w:hAnsi="Times New Roman" w:cs="Times New Roman"/>
          <w:color w:val="000000"/>
          <w:sz w:val="24"/>
          <w:szCs w:val="24"/>
          <w:lang w:eastAsia="ru-RU"/>
        </w:rPr>
      </w:pPr>
      <w:r w:rsidRPr="00403D65">
        <w:rPr>
          <w:rFonts w:ascii="Times New Roman" w:eastAsia="Times New Roman" w:hAnsi="Times New Roman" w:cs="Times New Roman"/>
          <w:color w:val="000000"/>
          <w:sz w:val="24"/>
          <w:szCs w:val="24"/>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РЕШИЛ:</w:t>
      </w:r>
    </w:p>
    <w:p w:rsidR="00403D65" w:rsidRPr="00403D65" w:rsidRDefault="00403D65" w:rsidP="00403D65">
      <w:pPr>
        <w:spacing w:after="0" w:line="240" w:lineRule="auto"/>
        <w:ind w:firstLine="708"/>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1. Определить порядок и условия </w:t>
      </w:r>
      <w:r w:rsidRPr="00403D65">
        <w:rPr>
          <w:rFonts w:ascii="Times New Roman" w:eastAsia="Times New Roman" w:hAnsi="Times New Roman" w:cs="Times New Roman"/>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Новокусковского сельского поселения, свободного от прав третьих лиц, согласно приложению.</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r>
      <w:r w:rsidRPr="00403D65">
        <w:rPr>
          <w:rFonts w:ascii="Times New Roman" w:eastAsia="Times New Roman" w:hAnsi="Times New Roman" w:cs="Times New Roman"/>
          <w:color w:val="000000"/>
          <w:sz w:val="24"/>
          <w:szCs w:val="24"/>
          <w:lang w:eastAsia="ru-RU"/>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4" w:history="1">
        <w:r w:rsidRPr="00403D65">
          <w:rPr>
            <w:rFonts w:ascii="Times New Roman" w:eastAsia="Times New Roman" w:hAnsi="Times New Roman" w:cs="Times New Roman"/>
            <w:sz w:val="24"/>
            <w:szCs w:val="24"/>
            <w:lang w:eastAsia="ru-RU"/>
          </w:rPr>
          <w:t>www.nkselpasino.ru</w:t>
        </w:r>
      </w:hyperlink>
      <w:r w:rsidRPr="00403D65">
        <w:rPr>
          <w:rFonts w:ascii="Times New Roman" w:eastAsia="Times New Roman" w:hAnsi="Times New Roman" w:cs="Times New Roman"/>
          <w:sz w:val="24"/>
          <w:szCs w:val="24"/>
          <w:lang w:eastAsia="ru-RU"/>
        </w:rPr>
        <w:t>.</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t>3. Контроль исполнения настоящего решения возложить на социально-экономический комитет.</w:t>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403D65" w:rsidRP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Глава сельского поселения                                                                 А.В. Карпенко</w:t>
      </w:r>
    </w:p>
    <w:p w:rsidR="00403D65" w:rsidRP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Приложение </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к решению Совета</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Новокусковского сельского</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поселения от 27.06.2019 № 105</w:t>
      </w: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bCs/>
          <w:iCs/>
          <w:sz w:val="24"/>
          <w:szCs w:val="24"/>
          <w:lang w:eastAsia="ru-RU"/>
        </w:rPr>
      </w:pPr>
      <w:r w:rsidRPr="00403D65">
        <w:rPr>
          <w:rFonts w:ascii="Times New Roman" w:eastAsia="Times New Roman" w:hAnsi="Times New Roman" w:cs="Times New Roman"/>
          <w:iCs/>
          <w:sz w:val="24"/>
          <w:szCs w:val="24"/>
          <w:lang w:eastAsia="ru-RU"/>
        </w:rPr>
        <w:t xml:space="preserve">Порядок и условия </w:t>
      </w:r>
      <w:r w:rsidRPr="00403D65">
        <w:rPr>
          <w:rFonts w:ascii="Times New Roman" w:eastAsia="Times New Roman" w:hAnsi="Times New Roman" w:cs="Times New Roman"/>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Новокусковского сельского поселения, свободного от прав третьих лиц</w:t>
      </w:r>
    </w:p>
    <w:p w:rsidR="00403D65" w:rsidRPr="00403D65"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Общие положения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Настоящий документ определяет порядок и условия предоставления в аренду (</w:t>
      </w:r>
      <w:r w:rsidRPr="00403D65">
        <w:rPr>
          <w:rFonts w:ascii="Times New Roman" w:eastAsia="Times New Roman" w:hAnsi="Times New Roman" w:cs="Times New Roman"/>
          <w:bCs/>
          <w:iCs/>
          <w:sz w:val="24"/>
          <w:szCs w:val="24"/>
          <w:lang w:eastAsia="ru-RU"/>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Новокусковского сельского поселения, свободного от прав третьих лиц</w:t>
      </w:r>
      <w:r w:rsidRPr="00403D65">
        <w:rPr>
          <w:rFonts w:ascii="Times New Roman" w:eastAsia="Times New Roman" w:hAnsi="Times New Roman" w:cs="Times New Roman"/>
          <w:sz w:val="24"/>
          <w:szCs w:val="24"/>
          <w:lang w:eastAsia="ru-RU"/>
        </w:rPr>
        <w:t xml:space="preserve">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контроль за использованием муниципального имущества и поступлением арендной платы осуществляется Администрацией Новокусковского сельского поселения (далее – Администрация поселения).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Право на предоставление в аренду, безвозмездное пользование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Порядок заключения договоров аренды и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 в Администрацию Новокусковского сельского поселения следующие документы: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письменное обращение о передаче объекта в аренду, безвозмездное пользование с указанием срока договора;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копию свидетельства о постановке на учет в налоговом органе;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4) выписку из Единого государственного реестра юридических лиц или Единого государственного реестра предпринимателей;</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документы, подтверждающие полномочия лица на подписание договора от имени юридического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копию документа, удостоверяющего личность индивидуального предпринимателя (физического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перечень видов деятельности, осуществляемых субъектом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Администрация поселения обязана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в этом.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Основанием для отказа в заключении договора аренды муниципального имущества, включенного в перечень, могут служить: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непредставление документов, перечисленных в пункте 4 настоящего Порядка, в семидневный срок после подачи заявления;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иные основания, предусмотренные законами и нормативными правовыми актами.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 и может быть обжаловано в судебном порядке.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Администрация поселения одновременно с принятием решения 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w:t>
      </w:r>
      <w:r w:rsidRPr="00403D65">
        <w:rPr>
          <w:rFonts w:ascii="Times New Roman" w:eastAsia="Times New Roman" w:hAnsi="Times New Roman" w:cs="Times New Roman"/>
          <w:sz w:val="20"/>
          <w:szCs w:val="20"/>
          <w:lang w:eastAsia="ru-RU"/>
        </w:rPr>
        <w:t xml:space="preserve"> </w:t>
      </w:r>
      <w:r w:rsidRPr="00403D65">
        <w:rPr>
          <w:rFonts w:ascii="Times New Roman" w:eastAsia="Times New Roman" w:hAnsi="Times New Roman" w:cs="Times New Roman"/>
          <w:sz w:val="24"/>
          <w:szCs w:val="24"/>
          <w:lang w:eastAsia="ru-RU"/>
        </w:rPr>
        <w:t>в трехдневный срок с момента принятия решения согласно пункту 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9. Арендатор либо ссудополучатель - субъект малого и среднего предпринимательства вправе в трехдневный срок с момента получения проекта договора аренды имущества подписать договор либо направить протокол разногласий к договору аренды, который подлежит рассмотрению Администрацией поселения в пятидневный срок с момента его получения.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При наличии неурегулированных разногласий по проекту договора они передаются на разрешение суда, за исключением случаев, когда стороны не пришли к соглашению по </w:t>
      </w:r>
      <w:r w:rsidRPr="00403D65">
        <w:rPr>
          <w:rFonts w:ascii="Times New Roman" w:eastAsia="Times New Roman" w:hAnsi="Times New Roman" w:cs="Times New Roman"/>
          <w:sz w:val="24"/>
          <w:szCs w:val="24"/>
          <w:lang w:eastAsia="ru-RU"/>
        </w:rPr>
        <w:lastRenderedPageBreak/>
        <w:t>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10. 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Арендная плата и льготы</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11. За пользование муниципальным имуществом, включенным в Перечень, субъекты малого и среднего предпринимательства ежемесячно вносят в бюджет Новокусковского сельского поселения арендную плату в срок не позднее десятого числа текущего месяца в порядке, установленном договором аренды.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12. Базовые ставки арендной платы за пользование муниципальным имуществом устанавливаются решением Совета Новокусковского сельского поселения и подлежат пересмотру не чаще одного раза в год с учетом уровня инфляции.</w:t>
      </w:r>
    </w:p>
    <w:p w:rsidR="00403D65" w:rsidRPr="00403D65" w:rsidRDefault="00403D65" w:rsidP="00403D65">
      <w:pPr>
        <w:spacing w:after="0" w:line="240" w:lineRule="auto"/>
        <w:ind w:firstLine="708"/>
        <w:jc w:val="both"/>
        <w:rPr>
          <w:rFonts w:ascii="Times New Roman" w:eastAsia="Times New Roman" w:hAnsi="Times New Roman" w:cs="Times New Roman"/>
          <w:color w:val="993300"/>
          <w:sz w:val="24"/>
          <w:szCs w:val="24"/>
          <w:lang w:eastAsia="ru-RU"/>
        </w:rPr>
      </w:pPr>
      <w:r w:rsidRPr="00403D65">
        <w:rPr>
          <w:rFonts w:ascii="Times New Roman" w:eastAsia="Times New Roman" w:hAnsi="Times New Roman" w:cs="Times New Roman"/>
          <w:sz w:val="24"/>
          <w:szCs w:val="24"/>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403D65">
        <w:rPr>
          <w:rFonts w:ascii="Times New Roman" w:eastAsia="Times New Roman" w:hAnsi="Times New Roman" w:cs="Times New Roman"/>
          <w:color w:val="993300"/>
          <w:sz w:val="24"/>
          <w:szCs w:val="24"/>
          <w:lang w:eastAsia="ru-RU"/>
        </w:rPr>
        <w:t>:</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оказание бытовых услуг населению (парикмахерские, ремонт обуви, ателье, ремонт бытовой техники и т.п.) - 0.6;</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розничная торговля лекарственными средствами и препаратами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15. Предоставление льгот по арендной плате не может носить индивидуального характера.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4. Особенности предоставления муниципального имущества в </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безвозмездное пользование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17. 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 развития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19. В договоре безвозмездного пользования муниципальным имуществом предусматривается обязанность ссудополучателя поддерживать имущество в исправном состоянии, включая осуществление текущего и капитального ремонта, несение расходов на его содержание.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Расторжение и прекращение договора аренды,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780961" w:rsidRDefault="00780961"/>
    <w:sectPr w:rsidR="00780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7F"/>
    <w:rsid w:val="00403D65"/>
    <w:rsid w:val="00780961"/>
    <w:rsid w:val="00D3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D580-CAD2-495A-AC72-184ECCB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11099</Characters>
  <Application>Microsoft Office Word</Application>
  <DocSecurity>0</DocSecurity>
  <Lines>92</Lines>
  <Paragraphs>26</Paragraphs>
  <ScaleCrop>false</ScaleCrop>
  <Company>SPecialiST RePack</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2</cp:revision>
  <dcterms:created xsi:type="dcterms:W3CDTF">2019-07-10T05:54:00Z</dcterms:created>
  <dcterms:modified xsi:type="dcterms:W3CDTF">2019-07-10T05:54:00Z</dcterms:modified>
</cp:coreProperties>
</file>