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редакции решения от 23.03.2021 № 180)</w:t>
      </w:r>
    </w:p>
    <w:p w:rsidR="00DF19AA" w:rsidRPr="00DF19AA" w:rsidRDefault="00DF19AA" w:rsidP="00DF19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28.12.2020                                                                                                                                        № 164</w:t>
      </w: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DF1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имущества</w:t>
      </w:r>
    </w:p>
    <w:p w:rsidR="00DF19AA" w:rsidRPr="00DF19AA" w:rsidRDefault="00DF19AA" w:rsidP="00DF19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DF19AA" w:rsidRPr="00DF19AA" w:rsidRDefault="00DF19AA" w:rsidP="00DF19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</w:t>
      </w:r>
    </w:p>
    <w:p w:rsidR="00DF19AA" w:rsidRPr="00DF19AA" w:rsidRDefault="00DF19AA" w:rsidP="00DF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DF19AA">
        <w:rPr>
          <w:rFonts w:ascii="Calibri" w:eastAsia="Calibri" w:hAnsi="Calibri" w:cs="Times New Roman"/>
          <w:sz w:val="24"/>
          <w:szCs w:val="24"/>
        </w:rPr>
        <w:t xml:space="preserve"> </w:t>
      </w:r>
      <w:r w:rsidRPr="00DF19AA">
        <w:rPr>
          <w:rFonts w:ascii="Times New Roman" w:eastAsia="Calibri" w:hAnsi="Times New Roman" w:cs="Times New Roman"/>
          <w:sz w:val="24"/>
          <w:szCs w:val="24"/>
        </w:rPr>
        <w:t>с Бюджетным кодексом Российской Федерации</w:t>
      </w:r>
      <w:r w:rsidRPr="00DF19AA">
        <w:rPr>
          <w:rFonts w:ascii="Calibri" w:eastAsia="Calibri" w:hAnsi="Calibri" w:cs="Times New Roman"/>
          <w:sz w:val="24"/>
          <w:szCs w:val="24"/>
        </w:rPr>
        <w:t>,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руководствуясь Уставом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  решением Совета</w:t>
      </w:r>
      <w:proofErr w:type="gram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 06.02.2013  № 24 «Об утверждении «Положения о порядке распоряжения и управления имуществом, находящимся в собственности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DF19AA" w:rsidRPr="00DF19AA" w:rsidRDefault="00DF19AA" w:rsidP="00DF1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DF19AA" w:rsidRPr="00DF19AA" w:rsidRDefault="00DF19AA" w:rsidP="00DF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прогнозный план приватизации имущества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2021 год согласно приложению № 1 к настоящему решению.</w:t>
      </w:r>
    </w:p>
    <w:p w:rsidR="00DF19AA" w:rsidRPr="00DF19AA" w:rsidRDefault="00DF19AA" w:rsidP="00DF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Pr="00DF1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объектов, подлежащих приватизации 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F1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году,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 к настоящему решению.</w:t>
      </w:r>
    </w:p>
    <w:p w:rsidR="00DF19AA" w:rsidRPr="00DF19AA" w:rsidRDefault="00DF19AA" w:rsidP="00DF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и действует до вступления в силу решения Совета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 утверждении прогнозного плана приватизации муниципального имущества на очередной год.</w:t>
      </w:r>
    </w:p>
    <w:p w:rsidR="00DF19AA" w:rsidRPr="00DF19AA" w:rsidRDefault="00DF19AA" w:rsidP="00DF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опубликованию в официальном печатном издании «Информационный бюллетень» не позднее 10 дней </w:t>
      </w:r>
      <w:proofErr w:type="gram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и размещению на официальном сайте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DF19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9AA" w:rsidRPr="00DF19AA" w:rsidRDefault="00DF19AA" w:rsidP="00DF19A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социально-экономический комитет Совета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F19AA" w:rsidRPr="00DF19AA" w:rsidRDefault="00DF19AA" w:rsidP="00DF19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         А.В. Карпенко</w:t>
      </w:r>
    </w:p>
    <w:p w:rsidR="00DF19AA" w:rsidRPr="00DF19AA" w:rsidRDefault="00DF19AA" w:rsidP="00DF19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DF19AA" w:rsidRPr="00DF19AA" w:rsidRDefault="00DF19AA" w:rsidP="00DF19AA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F19AA" w:rsidRPr="00DF19AA" w:rsidRDefault="00DF19AA" w:rsidP="00DF19AA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DF19AA" w:rsidRPr="00DF19AA" w:rsidRDefault="00DF19AA" w:rsidP="00DF19AA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19AA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DF19AA" w:rsidRPr="00DF19AA" w:rsidRDefault="00DF19AA" w:rsidP="00DF19AA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>поселения от 28.12.2020 № 164</w:t>
      </w:r>
    </w:p>
    <w:p w:rsidR="00DF19AA" w:rsidRPr="00DF19AA" w:rsidRDefault="00DF19AA" w:rsidP="00DF19A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 приватизации имущества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DF19AA" w:rsidRPr="00DF19AA" w:rsidRDefault="00DF19AA" w:rsidP="00DF19AA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</w:t>
      </w:r>
    </w:p>
    <w:p w:rsidR="00DF19AA" w:rsidRPr="00DF19AA" w:rsidRDefault="00DF19AA" w:rsidP="00DF19AA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(Программа) приватизации имущества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Программа) на 2021 год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Совета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06.02.2013 № 24 «Об утверждении «Положения о порядке распоряжения и управления имуществом, находящимся в собственности муниципального образования «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DF19AA" w:rsidRPr="00DF19AA" w:rsidRDefault="00DF19AA" w:rsidP="00DF19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F1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приватизации муниципального имущества на 2021 год:</w:t>
      </w:r>
    </w:p>
    <w:p w:rsidR="00DF19AA" w:rsidRPr="00DF19AA" w:rsidRDefault="00DF19AA" w:rsidP="00DF19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благоприятных условий для деятельности хозяйствующих субъектов;</w:t>
      </w:r>
    </w:p>
    <w:p w:rsidR="00DF19AA" w:rsidRPr="00DF19AA" w:rsidRDefault="00DF19AA" w:rsidP="00DF19AA">
      <w:pPr>
        <w:tabs>
          <w:tab w:val="left" w:pos="1246"/>
        </w:tabs>
        <w:autoSpaceDE w:val="0"/>
        <w:autoSpaceDN w:val="0"/>
        <w:adjustRightInd w:val="0"/>
        <w:spacing w:before="2"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формирование доходов бюджета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F19AA" w:rsidRPr="00DF19AA" w:rsidRDefault="00DF19AA" w:rsidP="00DF19AA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 муниципального имущества выступает Администрация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F19AA" w:rsidRPr="00DF19AA" w:rsidRDefault="00DF19AA" w:rsidP="00DF19AA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приватизируемого имущества производится независимым оценщиком в соответствии с Федеральным законом от 29 июля 1998 года № 135-ФЗ «Об оценочной деятельности в Российской Федерации».</w:t>
      </w:r>
    </w:p>
    <w:p w:rsidR="00DF19AA" w:rsidRPr="00DF19AA" w:rsidRDefault="00DF19AA" w:rsidP="00DF19AA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Инициатива в проведении приватизации муниципального имущества может исходить от Совета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Главы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Администрации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физических и юридических лиц.</w:t>
      </w:r>
    </w:p>
    <w:p w:rsidR="00DF19AA" w:rsidRPr="00DF19AA" w:rsidRDefault="00DF19AA" w:rsidP="00DF19AA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before="2"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поданных заявок и предложений специалист по закупкам Администрации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формирует перечень объектов, подлежащих приватизации на очередной год, который направляется Администрацией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утверждение в Совет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Изменения и дополнения в перечень вносятся отдельными решениями Совета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F19AA" w:rsidRPr="00DF19AA" w:rsidRDefault="00DF19AA" w:rsidP="00DF19AA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before="2"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Приватизация муниципального имущества, в том числе движимого, осуществляется на основании решения Совета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условиях приватизации конкретного муниципального имущества (далее -  Решение).</w:t>
      </w:r>
    </w:p>
    <w:p w:rsidR="00DF19AA" w:rsidRPr="00DF19AA" w:rsidRDefault="00DF19AA" w:rsidP="00DF19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должно содержать следующие сведения;</w:t>
      </w:r>
    </w:p>
    <w:p w:rsidR="00DF19AA" w:rsidRPr="00DF19AA" w:rsidRDefault="00DF19AA" w:rsidP="00DF19AA">
      <w:pPr>
        <w:autoSpaceDE w:val="0"/>
        <w:autoSpaceDN w:val="0"/>
        <w:adjustRightInd w:val="0"/>
        <w:spacing w:before="22"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имущества и иные позволяющие его индивидуализировать данные (характеристика имущества); </w:t>
      </w:r>
    </w:p>
    <w:p w:rsidR="00DF19AA" w:rsidRPr="00DF19AA" w:rsidRDefault="00DF19AA" w:rsidP="00DF19AA">
      <w:pPr>
        <w:autoSpaceDE w:val="0"/>
        <w:autoSpaceDN w:val="0"/>
        <w:adjustRightInd w:val="0"/>
        <w:spacing w:before="22"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 приватизации имущества.</w:t>
      </w:r>
    </w:p>
    <w:p w:rsidR="00DF19AA" w:rsidRPr="00DF19AA" w:rsidRDefault="00DF19AA" w:rsidP="00DF19AA">
      <w:pPr>
        <w:autoSpaceDE w:val="0"/>
        <w:autoSpaceDN w:val="0"/>
        <w:adjustRightInd w:val="0"/>
        <w:spacing w:before="14"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DF19AA" w:rsidRPr="00DF19AA" w:rsidRDefault="00DF19AA" w:rsidP="00DF19AA">
      <w:pPr>
        <w:tabs>
          <w:tab w:val="left" w:pos="1246"/>
        </w:tabs>
        <w:autoSpaceDE w:val="0"/>
        <w:autoSpaceDN w:val="0"/>
        <w:adjustRightInd w:val="0"/>
        <w:spacing w:before="29" w:after="0" w:line="240" w:lineRule="auto"/>
        <w:ind w:left="180" w:right="-78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 подлежащего приватизации имущественного комплекса унитарного предприятия, определенный </w:t>
      </w:r>
      <w:r w:rsidRPr="00DF19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21 декабря 2001 года № 178-ФЗ «О приватизации государственного и муниципального имущества»;</w:t>
      </w:r>
    </w:p>
    <w:p w:rsidR="00DF19AA" w:rsidRPr="00DF19AA" w:rsidRDefault="00DF19AA" w:rsidP="00DF19AA">
      <w:pPr>
        <w:autoSpaceDE w:val="0"/>
        <w:autoSpaceDN w:val="0"/>
        <w:adjustRightInd w:val="0"/>
        <w:spacing w:after="0" w:line="240" w:lineRule="auto"/>
        <w:ind w:left="180" w:right="-7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DF19AA" w:rsidRPr="00DF19AA" w:rsidRDefault="00DF19AA" w:rsidP="00DF19AA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 проекту Решения, подлежащего утверждению Советом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прилагаются акт оценки приватизируемого имущества, аудиторское заключение (в 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 приватизации унитарного муниципального предприятия), правоустанавливающие документы на земельный участок (в случае приватизации здания, строения, сооружения).  </w:t>
      </w:r>
    </w:p>
    <w:p w:rsidR="00DF19AA" w:rsidRPr="00DF19AA" w:rsidRDefault="00DF19AA" w:rsidP="00DF19A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Информационное обеспечение приватизации муниципального имущества осуществляет Администрация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поседения. Опубликованию в официальном печатном издании «Информационный бюллетень»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газете «Диссонанс» и размещению на официальном сайте </w:t>
      </w:r>
      <w:proofErr w:type="spellStart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DF19AA" w:rsidRPr="00DF19AA" w:rsidRDefault="00DF19AA" w:rsidP="00DF19A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прогнозный план;</w:t>
      </w:r>
    </w:p>
    <w:p w:rsidR="00DF19AA" w:rsidRPr="00DF19AA" w:rsidRDefault="00DF19AA" w:rsidP="00DF19A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акты планирования приватизации муниципального имущества;</w:t>
      </w:r>
    </w:p>
    <w:p w:rsidR="00DF19AA" w:rsidRPr="00DF19AA" w:rsidRDefault="00DF19AA" w:rsidP="00DF19A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решение об условиях приватизации муниципального имущества; </w:t>
      </w:r>
    </w:p>
    <w:p w:rsidR="00DF19AA" w:rsidRPr="00DF19AA" w:rsidRDefault="00DF19AA" w:rsidP="00DF19A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 и об итогах его продажи;</w:t>
      </w:r>
    </w:p>
    <w:p w:rsidR="00DF19AA" w:rsidRPr="00DF19AA" w:rsidRDefault="00DF19AA" w:rsidP="00DF19A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180"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отчеты о результатах приватизации муниципального имущества (в течение тридцати дней со дня совершения указанных сделок).</w:t>
      </w: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DF19AA" w:rsidRPr="00DF19AA" w:rsidRDefault="00DF19AA" w:rsidP="00DF19A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F19AA" w:rsidRPr="00DF19AA" w:rsidRDefault="00DF19AA" w:rsidP="00DF19A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F19AA" w:rsidRPr="00DF19AA" w:rsidRDefault="00DF19AA" w:rsidP="00DF19A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19AA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DF19AA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DF19AA" w:rsidRPr="00DF19AA" w:rsidRDefault="00DF19AA" w:rsidP="00DF19A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DF19AA">
        <w:rPr>
          <w:rFonts w:ascii="Times New Roman" w:eastAsia="Times New Roman" w:hAnsi="Times New Roman" w:cs="Times New Roman"/>
          <w:lang w:eastAsia="ru-RU"/>
        </w:rPr>
        <w:t>поселения от 28.12.2020 № 164</w:t>
      </w:r>
    </w:p>
    <w:p w:rsidR="00DF19AA" w:rsidRPr="00DF19AA" w:rsidRDefault="00DF19AA" w:rsidP="00DF19AA">
      <w:pPr>
        <w:autoSpaceDE w:val="0"/>
        <w:autoSpaceDN w:val="0"/>
        <w:adjustRightInd w:val="0"/>
        <w:spacing w:after="0" w:line="240" w:lineRule="auto"/>
        <w:ind w:left="180" w:righ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подлежащих приватизации </w:t>
      </w:r>
      <w:r w:rsidRPr="00DF1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F19A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году</w:t>
      </w:r>
    </w:p>
    <w:p w:rsidR="00DF19AA" w:rsidRPr="00DF19AA" w:rsidRDefault="00DF19AA" w:rsidP="00DF19AA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18"/>
        <w:gridCol w:w="2694"/>
        <w:gridCol w:w="4252"/>
      </w:tblGrid>
      <w:tr w:rsidR="00DF19AA" w:rsidRPr="00DF19AA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F19AA" w:rsidRPr="00DF19AA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19AA" w:rsidRPr="00DF19AA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склад, общая площадь – 30,1 </w:t>
            </w:r>
            <w:proofErr w:type="spell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</w:t>
            </w:r>
          </w:p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70:02:0200025:1446</w:t>
            </w:r>
          </w:p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9AA" w:rsidRPr="00DF19AA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склад, общая площадь – 155,3 </w:t>
            </w:r>
            <w:proofErr w:type="spell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</w:t>
            </w:r>
          </w:p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70:02:0200025:1445</w:t>
            </w:r>
          </w:p>
        </w:tc>
      </w:tr>
      <w:tr w:rsidR="00DF19AA" w:rsidRPr="00DF19AA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19AA" w:rsidRPr="00DF19AA" w:rsidRDefault="00DF19AA" w:rsidP="00DF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27/1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мастерская, общая площадь – 17,0 </w:t>
            </w:r>
            <w:proofErr w:type="spell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</w:p>
          <w:p w:rsidR="00DF19AA" w:rsidRPr="00DF19AA" w:rsidRDefault="00DF19AA" w:rsidP="00DF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70:02:0200025:1451</w:t>
            </w:r>
          </w:p>
        </w:tc>
      </w:tr>
      <w:tr w:rsidR="00DF19AA" w:rsidRPr="00DF19AA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BA6142" w:rsidRDefault="00DF19AA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BA6142" w:rsidRDefault="00DF19AA" w:rsidP="00626D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lang w:eastAsia="ru-RU"/>
              </w:rPr>
              <w:t>Круглый лес (береза, тополь, лиственница, осина)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BA6142" w:rsidRDefault="00DF19AA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19AA" w:rsidRPr="00BA6142" w:rsidRDefault="00DF19AA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Ново-Кусково, примерно в 40 м от перекрестка улиц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AA" w:rsidRPr="00BA6142" w:rsidRDefault="00DF19AA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lang w:eastAsia="ru-RU"/>
              </w:rPr>
              <w:t>Диаметр от 10 до 50 см, длина 6 м, кол-во 528 штук, общий объем 176,0 куб. м</w:t>
            </w:r>
          </w:p>
        </w:tc>
      </w:tr>
    </w:tbl>
    <w:p w:rsidR="00DF19AA" w:rsidRPr="00DF19AA" w:rsidRDefault="00DF19AA" w:rsidP="00DF19AA">
      <w:pPr>
        <w:rPr>
          <w:rFonts w:ascii="Calibri" w:eastAsia="Times New Roman" w:hAnsi="Calibri" w:cs="Times New Roman"/>
          <w:lang w:eastAsia="ru-RU"/>
        </w:rPr>
      </w:pPr>
    </w:p>
    <w:p w:rsidR="00DF19AA" w:rsidRPr="00DF19AA" w:rsidRDefault="00DF19AA" w:rsidP="00DF19AA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A" w:rsidRPr="00DF19AA" w:rsidRDefault="00DF19AA" w:rsidP="00DF1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19AA" w:rsidRPr="00DF19AA" w:rsidRDefault="00DF19AA" w:rsidP="00DF19AA">
      <w:pPr>
        <w:spacing w:after="160" w:line="259" w:lineRule="auto"/>
        <w:rPr>
          <w:rFonts w:ascii="Calibri" w:eastAsia="Calibri" w:hAnsi="Calibri" w:cs="Times New Roman"/>
        </w:rPr>
      </w:pPr>
    </w:p>
    <w:p w:rsidR="00DF19AA" w:rsidRPr="00DF19AA" w:rsidRDefault="00DF19AA" w:rsidP="00DF19AA">
      <w:pPr>
        <w:spacing w:after="160" w:line="259" w:lineRule="auto"/>
        <w:rPr>
          <w:rFonts w:ascii="Calibri" w:eastAsia="Calibri" w:hAnsi="Calibri" w:cs="Times New Roman"/>
        </w:rPr>
      </w:pPr>
    </w:p>
    <w:p w:rsidR="005E3049" w:rsidRDefault="005E3049"/>
    <w:sectPr w:rsidR="005E3049" w:rsidSect="00193213">
      <w:head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6D" w:rsidRDefault="00DF19AA">
    <w:pPr>
      <w:pStyle w:val="a3"/>
      <w:jc w:val="center"/>
    </w:pPr>
  </w:p>
  <w:p w:rsidR="00C33B6D" w:rsidRDefault="00DF19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DA"/>
    <w:rsid w:val="005E3049"/>
    <w:rsid w:val="008D50DA"/>
    <w:rsid w:val="00D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2021-03-24T05:15:00Z</dcterms:created>
  <dcterms:modified xsi:type="dcterms:W3CDTF">2021-03-24T05:17:00Z</dcterms:modified>
</cp:coreProperties>
</file>