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4E94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01BCE" w:rsidRPr="00483A75" w:rsidRDefault="00001BCE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4E94" w:rsidRPr="00483A75" w:rsidRDefault="00B16E3F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18.04.2022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E94" w:rsidRPr="00006D8A" w:rsidRDefault="00BB4E94" w:rsidP="0000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субсидий юридическим лицам</w:t>
      </w:r>
      <w:r w:rsidR="00006D8A"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A7B"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06D8A"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исключением субсидий государственным (муниципальным) учреждениям) </w:t>
      </w:r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возмещения затрат, связанных с оказанием услуг по теплоснабжению, водоснабжению на территории </w:t>
      </w:r>
      <w:proofErr w:type="spellStart"/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B1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постановлением Правительства Российской Федерации от </w:t>
      </w: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Правит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Российской Федерации»,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BCE" w:rsidRPr="004F5F69">
        <w:rPr>
          <w:rFonts w:ascii="Times New Roman" w:hAnsi="Times New Roman"/>
          <w:sz w:val="24"/>
          <w:szCs w:val="24"/>
        </w:rPr>
        <w:t>на основании бюджета муниципального образования «</w:t>
      </w:r>
      <w:proofErr w:type="spellStart"/>
      <w:r w:rsidR="00001BCE" w:rsidRPr="004F5F69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001BCE" w:rsidRPr="004F5F69">
        <w:rPr>
          <w:rFonts w:ascii="Times New Roman" w:hAnsi="Times New Roman"/>
          <w:sz w:val="24"/>
          <w:szCs w:val="24"/>
        </w:rPr>
        <w:t xml:space="preserve"> сельское поселение» на очередной финансовый год и плановый период, утвержденный решением Совета Новокусковского сельского поселения»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установления порядка компенсации расходов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 услуги по теплоснабжению и водоснабжению</w:t>
      </w:r>
    </w:p>
    <w:p w:rsidR="00BB4E94" w:rsidRPr="00001BCE" w:rsidRDefault="00001BCE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4E94" w:rsidRPr="0000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ОСТАНОВЛЯЮ:</w:t>
      </w:r>
    </w:p>
    <w:p w:rsidR="00BB4E94" w:rsidRPr="00F112BD" w:rsidRDefault="00F112BD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B4E94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562A5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3562A5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 в целях возмещения затрат, связанных с оказанием услуг по теплоснабжению, водоснабжению на территории </w:t>
      </w:r>
      <w:proofErr w:type="spellStart"/>
      <w:r w:rsidR="003562A5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3562A5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BB4E94" w:rsidRP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F112BD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</w:t>
      </w:r>
      <w:r w:rsidR="00F11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62A5" w:rsidRP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06.03.2017 № 48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идий юридическим лицам в целях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части затрат, связанных с оказанием услуг 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6E3F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25.04.2017 № 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</w:t>
      </w:r>
      <w:bookmarkStart w:id="0" w:name="_GoBack"/>
      <w:bookmarkEnd w:id="0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14.09.2017 № 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18.09.2017 № 145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14.02.2018  №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26.03.2018 №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30.05.2019 № 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связанных с оказанием услуг 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2A5" w:rsidRDefault="003562A5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15.05.2020 № 57</w:t>
      </w:r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06.03.2017 № 48 «Об утверждении Порядка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</w:t>
      </w:r>
      <w:proofErr w:type="spellStart"/>
      <w:r w:rsidRP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B4E94" w:rsidRPr="00483A75" w:rsidRDefault="00506A7B" w:rsidP="00F1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BB4E94"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B1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B4E94" w:rsidRPr="00483A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BB4E94" w:rsidRPr="00483A75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www.nkselpasino.ru</w:t>
        </w:r>
      </w:hyperlink>
      <w:r w:rsidR="00BB4E94"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B4E94" w:rsidRDefault="00506A7B" w:rsidP="00BB4E9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постановления возложить на ведущего специалиста по экономике и финансам Администрации </w:t>
      </w:r>
      <w:proofErr w:type="spellStart"/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E3F" w:rsidRPr="00483A75" w:rsidRDefault="00B16E3F" w:rsidP="00BB4E9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16E3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="0035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Карпенко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001BCE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BD" w:rsidRDefault="00F112BD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001BCE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001BCE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001BCE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001BCE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CE" w:rsidRDefault="00536ABF" w:rsidP="00536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УТВЕРЖДЕН</w:t>
      </w:r>
    </w:p>
    <w:p w:rsidR="00B16E3F" w:rsidRDefault="00536ABF" w:rsidP="00536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BB4E94" w:rsidRPr="00483A75" w:rsidRDefault="00536ABF" w:rsidP="00B16E3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94" w:rsidRPr="00483A75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16E3F">
        <w:rPr>
          <w:rFonts w:ascii="Times New Roman" w:eastAsia="Times New Roman" w:hAnsi="Times New Roman" w:cs="Times New Roman"/>
          <w:lang w:eastAsia="ru-RU"/>
        </w:rPr>
        <w:t xml:space="preserve">18.04.2022 </w:t>
      </w:r>
      <w:r w:rsidRPr="00483A7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16E3F">
        <w:rPr>
          <w:rFonts w:ascii="Times New Roman" w:eastAsia="Times New Roman" w:hAnsi="Times New Roman" w:cs="Times New Roman"/>
          <w:lang w:eastAsia="ru-RU"/>
        </w:rPr>
        <w:t>42</w:t>
      </w:r>
    </w:p>
    <w:p w:rsidR="00BB4E94" w:rsidRPr="00483A75" w:rsidRDefault="00BB4E94" w:rsidP="00BB4E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E94" w:rsidRPr="00864FFD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B4E94" w:rsidRPr="00006D8A" w:rsidRDefault="00006D8A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 в целях возмещения затрат, связанных с оказанием услуг по теплоснабжению, водоснабжению на территории </w:t>
      </w:r>
      <w:proofErr w:type="spellStart"/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86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94" w:rsidRPr="00BB4E94" w:rsidRDefault="00BB4E94" w:rsidP="00BB4E94">
      <w:pPr>
        <w:spacing w:after="0" w:line="240" w:lineRule="auto"/>
        <w:ind w:left="567" w:firstLine="141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ru-RU" w:bidi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B4E9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 xml:space="preserve"> </w:t>
      </w:r>
      <w:r w:rsidRPr="00BB4E94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ru-RU" w:bidi="ru-RU"/>
        </w:rPr>
        <w:t>Общие положения о предоставлении субсидии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006D8A" w:rsidRPr="00006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006D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6D8A" w:rsidRPr="00006D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предоставления субсидий юридическим лицам (за исключением субсидий государственным (муниципальным) учреждениям) в целях возмещения затрат, связанных с оказанием услуг по теплоснабжению, водоснабжению на территории Новокусковского сельского поселения</w:t>
      </w:r>
      <w:r w:rsidR="00006D8A" w:rsidRPr="00F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 определяет цели и условия предоставления субсидий юридическим лицам (за исключением субсидий государственным (муниципальным) учреждениям) в целях возмещения части затрат, связанных с оказанием услуг по теплоснабжению, водоснабжению.</w:t>
      </w:r>
      <w:proofErr w:type="gramEnd"/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предоставляются юридическим лицам на цели по возмещению затрат, связанных с оказанием услуг по теплоснабжению, водоснабжению на территории Новокусковского  сельского поселения.</w:t>
      </w:r>
    </w:p>
    <w:p w:rsidR="00A423D9" w:rsidRDefault="00BB4E94" w:rsidP="00A423D9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BCE" w:rsidRPr="004F5F69">
        <w:rPr>
          <w:rFonts w:ascii="Times New Roman" w:hAnsi="Times New Roman"/>
          <w:sz w:val="24"/>
          <w:szCs w:val="24"/>
        </w:rPr>
        <w:t xml:space="preserve">Главным распорядителем средств местного бюджета, осуществляющим предоставление субсидий, является Администрация </w:t>
      </w:r>
      <w:proofErr w:type="spellStart"/>
      <w:r w:rsidR="00001BCE" w:rsidRPr="004F5F69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001BCE" w:rsidRPr="004F5F69">
        <w:rPr>
          <w:rFonts w:ascii="Times New Roman" w:hAnsi="Times New Roman"/>
          <w:sz w:val="24"/>
          <w:szCs w:val="24"/>
        </w:rPr>
        <w:t xml:space="preserve"> сельского поселения</w:t>
      </w:r>
      <w:bookmarkStart w:id="1" w:name="Par60"/>
      <w:bookmarkEnd w:id="1"/>
      <w:r w:rsidR="00C3218C">
        <w:rPr>
          <w:rFonts w:ascii="Times New Roman" w:hAnsi="Times New Roman"/>
          <w:sz w:val="24"/>
          <w:szCs w:val="24"/>
        </w:rPr>
        <w:t xml:space="preserve"> </w:t>
      </w:r>
      <w:r w:rsidR="00F44C3E" w:rsidRPr="00864FFD">
        <w:rPr>
          <w:rFonts w:ascii="Times New Roman" w:hAnsi="Times New Roman"/>
          <w:sz w:val="24"/>
          <w:szCs w:val="24"/>
        </w:rPr>
        <w:t>(далее - у</w:t>
      </w:r>
      <w:r w:rsidR="00046D8A" w:rsidRPr="00864FFD">
        <w:rPr>
          <w:rFonts w:ascii="Times New Roman" w:hAnsi="Times New Roman"/>
          <w:sz w:val="24"/>
          <w:szCs w:val="24"/>
        </w:rPr>
        <w:t>полномоченный орган</w:t>
      </w:r>
      <w:r w:rsidR="00C3218C" w:rsidRPr="00864FFD">
        <w:rPr>
          <w:rFonts w:ascii="Times New Roman" w:hAnsi="Times New Roman"/>
          <w:sz w:val="24"/>
          <w:szCs w:val="24"/>
        </w:rPr>
        <w:t>).</w:t>
      </w:r>
    </w:p>
    <w:p w:rsidR="006C2336" w:rsidRPr="00A423D9" w:rsidRDefault="00A423D9" w:rsidP="00A423D9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6D2A02" w:rsidRPr="00A423D9">
        <w:rPr>
          <w:rFonts w:ascii="Times New Roman" w:hAnsi="Times New Roman"/>
          <w:sz w:val="24"/>
          <w:szCs w:val="24"/>
        </w:rPr>
        <w:t xml:space="preserve">Сведения о субсидии размещаются на едином портале единой </w:t>
      </w:r>
      <w:r w:rsidR="006D2A02" w:rsidRPr="00A423D9">
        <w:rPr>
          <w:rFonts w:ascii="Times New Roman" w:hAnsi="Times New Roman"/>
          <w:sz w:val="24"/>
          <w:szCs w:val="24"/>
          <w:lang w:eastAsia="ru-RU"/>
        </w:rPr>
        <w:t>бюджетной системы Российской Федерации в информационно-телекоммуникационной сети «Интернет»  (</w:t>
      </w:r>
      <w:r w:rsidR="006D2A02" w:rsidRPr="00A423D9">
        <w:rPr>
          <w:rFonts w:ascii="Times New Roman" w:hAnsi="Times New Roman"/>
          <w:sz w:val="24"/>
          <w:szCs w:val="24"/>
        </w:rPr>
        <w:t>при наличии технической возможности).</w:t>
      </w:r>
    </w:p>
    <w:p w:rsidR="00A423D9" w:rsidRPr="00864FFD" w:rsidRDefault="00A423D9" w:rsidP="00A4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FFD">
        <w:rPr>
          <w:rFonts w:ascii="Times New Roman" w:hAnsi="Times New Roman"/>
          <w:sz w:val="24"/>
          <w:szCs w:val="24"/>
          <w:lang w:eastAsia="ru-RU"/>
        </w:rPr>
        <w:t xml:space="preserve">5.  </w:t>
      </w:r>
      <w:r w:rsidR="002032A0" w:rsidRPr="00864FFD">
        <w:rPr>
          <w:rFonts w:ascii="Times New Roman" w:hAnsi="Times New Roman"/>
          <w:sz w:val="24"/>
          <w:szCs w:val="24"/>
          <w:lang w:eastAsia="ru-RU"/>
        </w:rPr>
        <w:t xml:space="preserve">Критерии  отбора </w:t>
      </w:r>
      <w:r w:rsidRPr="00864FFD">
        <w:rPr>
          <w:rFonts w:ascii="Times New Roman" w:hAnsi="Times New Roman"/>
          <w:sz w:val="24"/>
          <w:szCs w:val="24"/>
          <w:lang w:eastAsia="ru-RU"/>
        </w:rPr>
        <w:t>предоставления субсидии:</w:t>
      </w:r>
    </w:p>
    <w:p w:rsidR="002032A0" w:rsidRPr="00864FFD" w:rsidRDefault="002032A0" w:rsidP="00203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FF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A423D9" w:rsidRPr="00864FFD">
        <w:rPr>
          <w:rFonts w:ascii="Times New Roman" w:eastAsia="Calibri" w:hAnsi="Times New Roman" w:cs="Times New Roman"/>
          <w:sz w:val="24"/>
          <w:szCs w:val="24"/>
        </w:rPr>
        <w:t>получатели субсидий владеют или пользуются на предусмотренном законом праве источниками теплоснабжения, водоснабжения и тепловыми сетями, водопроводом в муниципальном образовании «</w:t>
      </w:r>
      <w:proofErr w:type="spellStart"/>
      <w:r w:rsidR="00A423D9" w:rsidRPr="00864FFD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="00A423D9" w:rsidRPr="00864FFD">
        <w:rPr>
          <w:rFonts w:ascii="Times New Roman" w:eastAsia="Calibri" w:hAnsi="Times New Roman" w:cs="Times New Roman"/>
          <w:sz w:val="24"/>
          <w:szCs w:val="24"/>
        </w:rPr>
        <w:t xml:space="preserve"> сельс</w:t>
      </w:r>
      <w:r w:rsidRPr="00864FFD">
        <w:rPr>
          <w:rFonts w:ascii="Times New Roman" w:eastAsia="Calibri" w:hAnsi="Times New Roman" w:cs="Times New Roman"/>
          <w:sz w:val="24"/>
          <w:szCs w:val="24"/>
        </w:rPr>
        <w:t>кое поселение»;</w:t>
      </w:r>
    </w:p>
    <w:p w:rsidR="006C2336" w:rsidRPr="002032A0" w:rsidRDefault="005E0942" w:rsidP="00203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FF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2032A0" w:rsidRPr="00864FFD">
        <w:rPr>
          <w:rFonts w:ascii="Times New Roman" w:eastAsia="Calibri" w:hAnsi="Times New Roman" w:cs="Times New Roman"/>
          <w:sz w:val="24"/>
          <w:szCs w:val="24"/>
        </w:rPr>
        <w:t xml:space="preserve">получатели субсидий </w:t>
      </w:r>
      <w:r w:rsidR="00A423D9" w:rsidRPr="00864FFD">
        <w:rPr>
          <w:rFonts w:ascii="Times New Roman" w:eastAsia="Calibri" w:hAnsi="Times New Roman" w:cs="Times New Roman"/>
          <w:sz w:val="24"/>
          <w:szCs w:val="24"/>
        </w:rPr>
        <w:t>осуществляют деятельность по эксплуатации</w:t>
      </w:r>
      <w:r w:rsidRPr="00864FFD">
        <w:rPr>
          <w:rFonts w:ascii="Times New Roman" w:eastAsia="Calibri" w:hAnsi="Times New Roman" w:cs="Times New Roman"/>
          <w:sz w:val="24"/>
          <w:szCs w:val="24"/>
        </w:rPr>
        <w:t xml:space="preserve"> тепловых сетей и  сетей водоснабжения </w:t>
      </w:r>
      <w:r w:rsidR="00A423D9" w:rsidRPr="00864FFD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тепловой энергии и воды потребителям по регулируемым тарифам </w:t>
      </w:r>
      <w:r w:rsidR="00A423D9" w:rsidRPr="00864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периодах, за которые </w:t>
      </w:r>
      <w:r w:rsidR="00A423D9" w:rsidRPr="00864FFD">
        <w:rPr>
          <w:rFonts w:ascii="Times New Roman" w:eastAsia="Calibri" w:hAnsi="Times New Roman" w:cs="Times New Roman"/>
          <w:sz w:val="24"/>
          <w:szCs w:val="24"/>
        </w:rPr>
        <w:t>возмещается часть затрат, связанных с оказанием услуг по теплоснабжению и водоснабжению на территории муниципального образования «</w:t>
      </w:r>
      <w:proofErr w:type="spellStart"/>
      <w:r w:rsidR="00A423D9" w:rsidRPr="00864FFD">
        <w:rPr>
          <w:rFonts w:ascii="Times New Roman" w:eastAsia="Calibri" w:hAnsi="Times New Roman" w:cs="Times New Roman"/>
          <w:sz w:val="24"/>
          <w:szCs w:val="24"/>
        </w:rPr>
        <w:t>Нов</w:t>
      </w:r>
      <w:r w:rsidR="002032A0" w:rsidRPr="00864FFD">
        <w:rPr>
          <w:rFonts w:ascii="Times New Roman" w:eastAsia="Calibri" w:hAnsi="Times New Roman" w:cs="Times New Roman"/>
          <w:sz w:val="24"/>
          <w:szCs w:val="24"/>
        </w:rPr>
        <w:t>окусковское</w:t>
      </w:r>
      <w:proofErr w:type="spellEnd"/>
      <w:r w:rsidR="002032A0" w:rsidRPr="00864FF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6C2336" w:rsidRPr="00483A75" w:rsidRDefault="006C2336" w:rsidP="00A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2E" w:rsidRPr="00157461" w:rsidRDefault="00157461" w:rsidP="00157461">
      <w:pPr>
        <w:tabs>
          <w:tab w:val="left" w:pos="0"/>
          <w:tab w:val="left" w:pos="851"/>
        </w:tabs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  <w:r w:rsidRPr="00157461">
        <w:rPr>
          <w:rFonts w:ascii="Times New Roman" w:hAnsi="Times New Roman"/>
          <w:b/>
          <w:sz w:val="24"/>
          <w:szCs w:val="24"/>
        </w:rPr>
        <w:t>2. Условия и порядок предоставления субсидий</w:t>
      </w:r>
    </w:p>
    <w:p w:rsidR="00001BCE" w:rsidRPr="004F5F69" w:rsidRDefault="00506A7B" w:rsidP="00FA46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01BCE">
        <w:rPr>
          <w:rFonts w:ascii="Times New Roman" w:hAnsi="Times New Roman"/>
          <w:sz w:val="24"/>
          <w:szCs w:val="24"/>
        </w:rPr>
        <w:t>.</w:t>
      </w:r>
      <w:r w:rsidR="00737DD1">
        <w:rPr>
          <w:rFonts w:ascii="Times New Roman" w:hAnsi="Times New Roman"/>
          <w:sz w:val="24"/>
          <w:szCs w:val="24"/>
        </w:rPr>
        <w:t xml:space="preserve"> </w:t>
      </w:r>
      <w:r w:rsidR="00001BCE" w:rsidRPr="004F5F69">
        <w:rPr>
          <w:rFonts w:ascii="Times New Roman" w:hAnsi="Times New Roman"/>
          <w:sz w:val="24"/>
          <w:szCs w:val="24"/>
        </w:rPr>
        <w:t xml:space="preserve">Субсидии предоставляются юридическим </w:t>
      </w:r>
      <w:r w:rsidR="00FA4614">
        <w:rPr>
          <w:rFonts w:ascii="Times New Roman" w:hAnsi="Times New Roman"/>
          <w:sz w:val="24"/>
          <w:szCs w:val="24"/>
        </w:rPr>
        <w:t>лицам (</w:t>
      </w:r>
      <w:r w:rsidR="00FA4614"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субсидий государственным (муниципальным) учреждениям) в целях возмещения затрат, связанных с оказанием услуг по теплоснабжению, водоснабжению</w:t>
      </w:r>
      <w:r w:rsidR="00FA4614" w:rsidRPr="004F5F69">
        <w:rPr>
          <w:rFonts w:ascii="Times New Roman" w:hAnsi="Times New Roman"/>
          <w:sz w:val="24"/>
          <w:szCs w:val="24"/>
        </w:rPr>
        <w:t xml:space="preserve"> </w:t>
      </w:r>
      <w:r w:rsidR="00001BCE" w:rsidRPr="004F5F69">
        <w:rPr>
          <w:rFonts w:ascii="Times New Roman" w:hAnsi="Times New Roman"/>
          <w:sz w:val="24"/>
          <w:szCs w:val="24"/>
        </w:rPr>
        <w:t>(далее – получатели субсидии), осуществляющим деятельность на территории муниципального образования «</w:t>
      </w:r>
      <w:proofErr w:type="spellStart"/>
      <w:r w:rsidR="00001BCE" w:rsidRPr="004F5F69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001BCE" w:rsidRPr="004F5F69">
        <w:rPr>
          <w:rFonts w:ascii="Times New Roman" w:hAnsi="Times New Roman"/>
          <w:sz w:val="24"/>
          <w:szCs w:val="24"/>
        </w:rPr>
        <w:t xml:space="preserve"> сельское поселение» и соответствующим на первое число месяца, предшествующего месяцу, в котором планируется заключение соглашения, следующим требованиям и критериям:</w:t>
      </w:r>
    </w:p>
    <w:p w:rsidR="00D40B07" w:rsidRDefault="00001BCE" w:rsidP="0000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5F69">
        <w:rPr>
          <w:rFonts w:ascii="Times New Roman" w:hAnsi="Times New Roman"/>
          <w:sz w:val="24"/>
          <w:szCs w:val="24"/>
        </w:rPr>
        <w:t>а) получатели</w:t>
      </w:r>
      <w:r w:rsidRPr="004F5F69">
        <w:rPr>
          <w:rFonts w:ascii="Times New Roman" w:eastAsia="Lucida Sans Unicode" w:hAnsi="Times New Roman"/>
          <w:bCs/>
          <w:color w:val="000000"/>
          <w:sz w:val="24"/>
          <w:szCs w:val="24"/>
          <w:lang w:bidi="ru-RU"/>
        </w:rPr>
        <w:t xml:space="preserve"> </w:t>
      </w:r>
      <w:r w:rsidRPr="004F5F69">
        <w:rPr>
          <w:rFonts w:ascii="Times New Roman" w:hAnsi="Times New Roman"/>
          <w:sz w:val="24"/>
          <w:szCs w:val="24"/>
        </w:rPr>
        <w:t>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B22B70">
        <w:rPr>
          <w:rFonts w:ascii="Times New Roman" w:hAnsi="Times New Roman"/>
          <w:sz w:val="24"/>
          <w:szCs w:val="24"/>
        </w:rPr>
        <w:t>;</w:t>
      </w:r>
    </w:p>
    <w:p w:rsidR="00D40B07" w:rsidRPr="00864FFD" w:rsidRDefault="00737DD1" w:rsidP="00737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="00D40B07"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</w:t>
      </w:r>
      <w:r w:rsidR="00D40B07"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предоставление субсидии в соответствии с правовым актом, субсидий, бюджетных инвестиций, </w:t>
      </w:r>
      <w:proofErr w:type="gramStart"/>
      <w:r w:rsidR="00D40B07"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предоставленных</w:t>
      </w:r>
      <w:proofErr w:type="gramEnd"/>
      <w:r w:rsidR="00D40B07"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</w:t>
      </w:r>
      <w:r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0B07" w:rsidRPr="00864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случае, если такие требования предусмотрены правовым актом);</w:t>
      </w:r>
    </w:p>
    <w:p w:rsidR="00001BCE" w:rsidRDefault="00001BCE" w:rsidP="00001BCE">
      <w:pPr>
        <w:pStyle w:val="ConsPlusNormal"/>
        <w:ind w:firstLine="540"/>
        <w:jc w:val="both"/>
      </w:pPr>
      <w:proofErr w:type="gramStart"/>
      <w:r w:rsidRPr="004F5F69">
        <w:t>в)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4F5F69">
        <w:t xml:space="preserve"> зоны) в отношении таких юридических лиц, в совокупности превышает 50 процентов;</w:t>
      </w:r>
    </w:p>
    <w:p w:rsidR="00A2682E" w:rsidRDefault="00536ABF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  <w:r>
        <w:t>7</w:t>
      </w:r>
      <w:r w:rsidR="00A2682E">
        <w:t xml:space="preserve">. </w:t>
      </w:r>
      <w:r w:rsidR="00A2682E" w:rsidRPr="00483A75">
        <w:rPr>
          <w:rFonts w:eastAsia="Times New Roman"/>
          <w:bCs/>
          <w:color w:val="2D2D2D"/>
          <w:spacing w:val="2"/>
        </w:rPr>
        <w:t>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</w:t>
      </w:r>
      <w:r w:rsidR="007C36EE">
        <w:rPr>
          <w:rFonts w:eastAsia="Times New Roman"/>
          <w:bCs/>
          <w:color w:val="2D2D2D"/>
          <w:spacing w:val="2"/>
        </w:rPr>
        <w:t xml:space="preserve">и на цели, указанные в пункте 2 </w:t>
      </w:r>
      <w:r w:rsidR="00A2682E" w:rsidRPr="00483A75">
        <w:rPr>
          <w:rFonts w:eastAsia="Times New Roman"/>
          <w:bCs/>
          <w:color w:val="2D2D2D"/>
          <w:spacing w:val="2"/>
        </w:rPr>
        <w:t xml:space="preserve"> раздела </w:t>
      </w:r>
      <w:r w:rsidR="00A2682E">
        <w:rPr>
          <w:rFonts w:eastAsia="Times New Roman"/>
          <w:bCs/>
          <w:color w:val="2D2D2D"/>
          <w:spacing w:val="2"/>
        </w:rPr>
        <w:t>1</w:t>
      </w:r>
      <w:r w:rsidR="00A2682E" w:rsidRPr="00483A75">
        <w:rPr>
          <w:rFonts w:eastAsia="Times New Roman"/>
          <w:bCs/>
          <w:color w:val="2D2D2D"/>
          <w:spacing w:val="2"/>
        </w:rPr>
        <w:t xml:space="preserve"> настоящего Порядка</w:t>
      </w:r>
    </w:p>
    <w:p w:rsidR="004750BD" w:rsidRPr="00483A75" w:rsidRDefault="00536ABF" w:rsidP="00475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8</w:t>
      </w:r>
      <w:r w:rsidR="004750B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. </w:t>
      </w:r>
      <w:r w:rsidR="004750BD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="004750BD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ведение</w:t>
      </w:r>
      <w:proofErr w:type="gramEnd"/>
      <w:r w:rsidR="004750BD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4750BD" w:rsidRPr="00483A75" w:rsidRDefault="00426F11" w:rsidP="00426F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       </w:t>
      </w:r>
      <w:r w:rsidR="00536ABF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9</w:t>
      </w:r>
      <w:r w:rsidR="004750B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.</w:t>
      </w:r>
      <w:r w:rsidR="004750BD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Наличие согласия получателей </w:t>
      </w:r>
      <w:r w:rsidR="00506A7B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субсидий на осуществление органом </w:t>
      </w:r>
      <w:r w:rsidR="004750BD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финансового контроля Администрации Новокусковского сельского поселения обязательных проверок соблюдения получателями субсидий условий, целей и порядка предоставления субсидий.</w:t>
      </w:r>
    </w:p>
    <w:p w:rsidR="004750BD" w:rsidRPr="00483A75" w:rsidRDefault="00426F11" w:rsidP="0042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750BD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рассмотрения вопроса о предоставлении субсидии, организация, соответствующая требованиям, указанным </w:t>
      </w:r>
      <w:r w:rsidR="004750BD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36ABF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 6</w:t>
      </w:r>
      <w:r w:rsidR="00B10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настоящего Порядка, предоставляет в </w:t>
      </w:r>
      <w:r w:rsidR="00F44C3E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105BF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полномоченный орган</w:t>
      </w:r>
      <w:r w:rsidR="00B10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документы: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заявление, подписанное руководителем и заверенное печатью (при наличии)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копию учредительных документов;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документы, обосновывающие размер требуемых средств и подтверждающие необходимость возмещения части затрат, связанных с созданием резервного запаса угля: заверенные копии контрактов (договоров), на основании которых осуществляется поставка угля, энергоснабжение, приобретение, доставка основных узлов и агрегатов (при наличии), материалов, реконструкция (модернизация), капитальный, текущий ремонт объектов жилищно-коммунального хозяйства;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копии </w:t>
      </w:r>
      <w:proofErr w:type="spell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дефектационных</w:t>
      </w:r>
      <w:proofErr w:type="spell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справку, подтвер</w:t>
      </w:r>
      <w:r w:rsidR="00046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ждающую, что затраты на поставку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угля, энергоснабжение, приобретение, доставку основных узлов и агрегатов, материалов, реконструкцию, капитальный, текущий ремонт объектов коммунального хозяйства включены в тарифы на жилищно-коммунальные услуги на текущий год.</w:t>
      </w:r>
    </w:p>
    <w:p w:rsidR="002D4B0A" w:rsidRDefault="00536ABF" w:rsidP="00046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4750BD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50BD"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 предоставляются на основании</w:t>
      </w:r>
      <w:r w:rsidR="004750BD" w:rsidRPr="00483A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4750BD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о предоставлении субсидии в соответствии с типовой формой, установленной приказом финансового органа от 20.03.2017 № 6, с указанием соответствующего вида субсидий. </w:t>
      </w:r>
    </w:p>
    <w:p w:rsidR="004750BD" w:rsidRPr="00483A75" w:rsidRDefault="00426F11" w:rsidP="0042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0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A02" w:rsidRPr="00864F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не более 10 рабочих дней со дня регистрации заявления устанавливает факт соответствия (несоответствия) документов, указанных в </w:t>
      </w:r>
      <w:r w:rsidR="004750BD" w:rsidRPr="00426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пункте </w:t>
      </w:r>
      <w:r w:rsidR="007C3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750BD" w:rsidRPr="00426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Порядка,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ограничивается размером убытка, понесенного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несоответствие представленных получателем субсидии документов требованиям, указанным </w:t>
      </w:r>
      <w:r w:rsidRPr="00426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</w:t>
      </w:r>
      <w:r w:rsidR="0053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26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Порядка, или непредставление (предоставление не в полном объеме) указанных документов;</w:t>
      </w: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750BD" w:rsidRDefault="004750BD" w:rsidP="00B1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представленные в соответствии с пунктом </w:t>
      </w:r>
      <w:r w:rsidR="0053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B105BF" w:rsidRPr="00483A75" w:rsidRDefault="00B105BF" w:rsidP="00B1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7C36EE" w:rsidRPr="00864FFD" w:rsidRDefault="007C36EE" w:rsidP="00F4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достоверности представленной получателем субсидии информации с целью установления соответствия получателя субсидии требованиям, предусмотре</w:t>
      </w:r>
      <w:r w:rsidR="00506A7B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нным пунктом 10</w:t>
      </w:r>
      <w:r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Порядка, осуществляется </w:t>
      </w:r>
      <w:r w:rsidR="00F44C3E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полномоченным органом</w:t>
      </w:r>
      <w:r w:rsidR="00F44C3E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сведений, полученных в соответствии с действующим законодательством, путем анализа официальной общедоступной информации о деятельности государственных органов, судов, размещенной в информационно-телекоммуникационной сети «</w:t>
      </w:r>
      <w:r w:rsidR="00F44C3E" w:rsidRPr="0086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Интернет».</w:t>
      </w:r>
      <w:proofErr w:type="gramEnd"/>
    </w:p>
    <w:p w:rsidR="004750BD" w:rsidRPr="00483A75" w:rsidRDefault="004750BD" w:rsidP="00F44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предоставлении субсидии может быть обжалован в судебном порядке.</w:t>
      </w:r>
    </w:p>
    <w:p w:rsidR="004750BD" w:rsidRPr="00483A75" w:rsidRDefault="00157461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0BD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</w:t>
      </w:r>
      <w:proofErr w:type="gramEnd"/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субсидии, требованиям, установленным в пункте </w:t>
      </w:r>
      <w:r w:rsidR="0088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пункт</w:t>
      </w:r>
      <w:r w:rsidR="0015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уменьшения главному распорядителю как получателю субсидии бюджетных средств ранее доведенных лимитов бюджетных обязательств на соответствующий </w:t>
      </w:r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финансовый год и плановый период, приводящего к невозможности предоставления субсидии в размере, определенном в договоре (соглашении) о предоставлении субсидии, вносятся изменения в  договор (соглашение) о предоставлении субсидии либо оно подлежит расторжению при не достижении согласия по новым условиям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  <w:proofErr w:type="gramEnd"/>
    </w:p>
    <w:p w:rsidR="004750BD" w:rsidRDefault="00536ABF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Перечисление средств субсидии осуществляется уполномоченным органом на расчетный счет получателя субсидии, открытый в учреждениях Центрального банка России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договора о предоставлении субсидии.</w:t>
      </w:r>
      <w:r w:rsidR="004750BD" w:rsidRPr="00C55E4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 xml:space="preserve"> </w:t>
      </w:r>
    </w:p>
    <w:p w:rsidR="004750BD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Результатом предоставления субсидий является перечисление средств субсидии получателю субсидии в порядке, предусмотренном настоящим пунктом Порядка, и  достижение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целей предоставления субсидии.</w:t>
      </w:r>
    </w:p>
    <w:p w:rsidR="004750BD" w:rsidRPr="00483A75" w:rsidRDefault="00536ABF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4750BD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субсидий получателям субсидии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A2682E" w:rsidRDefault="00A2682E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47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условий, целей и порядка предоставления субсидий</w:t>
      </w:r>
    </w:p>
    <w:p w:rsidR="004750BD" w:rsidRPr="00483A75" w:rsidRDefault="004750BD" w:rsidP="0047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BD" w:rsidRPr="00483A75" w:rsidRDefault="004750BD" w:rsidP="004750B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а также правильности и обоснованности размера заявленных ими затрат на оказание услуг по теплоснабжению и водоснабжению (далее – проверка).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проводятся финансовым органом Администрации Новокусковского сельского поселения (далее – финансовый орган).</w:t>
      </w:r>
    </w:p>
    <w:p w:rsidR="002D4B0A" w:rsidRDefault="004750BD" w:rsidP="002D4B0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проводится путем проверки справок по </w:t>
      </w:r>
      <w:r w:rsidR="002D4B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затратам, связанным с оказанием</w:t>
      </w:r>
    </w:p>
    <w:p w:rsidR="004750BD" w:rsidRPr="00483A75" w:rsidRDefault="004750BD" w:rsidP="002D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теплоснабжению и водоснабжению.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BD" w:rsidRPr="00483A75" w:rsidRDefault="004750BD" w:rsidP="00475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возврата субсидий</w:t>
      </w:r>
    </w:p>
    <w:p w:rsidR="004750BD" w:rsidRPr="00483A75" w:rsidRDefault="00536ABF" w:rsidP="0047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750BD"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750BD"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</w:t>
      </w:r>
      <w:proofErr w:type="gramEnd"/>
      <w:r w:rsidR="004750BD"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</w:t>
      </w:r>
      <w:proofErr w:type="gramStart"/>
      <w:r w:rsidR="004750BD"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="004750BD"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Администрации Новокусковского сельского поселения о возврате субсидии (части субсидии).</w:t>
      </w:r>
    </w:p>
    <w:p w:rsidR="004750BD" w:rsidRPr="00483A75" w:rsidRDefault="00536ABF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50BD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50BD"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36A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неустранения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нарушений в установленные в уведомлении сроки финансовый орган в течение трех рабочих дней с даты истечения указанных сроков 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принимает решение о возврате в бюджет Новокусковского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  <w:proofErr w:type="gramEnd"/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подлежащая возврату в бюджет Новокусковского сельского поселения сумма денежных средств, а также сроки ее возврата;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размер субсидий, подлежащих возврату по основаниям, выявленным в соответствии </w:t>
      </w:r>
      <w:r w:rsidRPr="00426F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пунктом </w:t>
      </w:r>
      <w:r w:rsidR="008879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426F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</w:t>
      </w:r>
      <w:r w:rsidRPr="001574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Порядка,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ограничивается размером средств, в отношении которых были установлены факты нарушений.</w:t>
      </w:r>
    </w:p>
    <w:p w:rsidR="004750BD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36A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Получатели субсидий обязаны осуществить возврат субсидий в течение семи рабочих дней 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 и копии распоряжения, указанных в пункте </w:t>
      </w:r>
      <w:r w:rsidR="008879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Порядка.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5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отказа получателя субсидии от добровольного возврата субсидии уполномоченным органом в течение срока исковой давности принимаются меры к возврату бюджетные средства в судебном порядке в соответствии с действующим законодательством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 w:bidi="ru-RU"/>
        </w:rPr>
        <w:t>.</w:t>
      </w:r>
    </w:p>
    <w:p w:rsidR="004750BD" w:rsidRPr="00C55E44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36A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Новокусковского сельского поселения </w:t>
      </w:r>
      <w:r w:rsidRPr="00C55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имеющихся полномочий и в порядке, установленном законодательством Российской Федерации и муниципальными правовыми актами.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36A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средства субсидий не возвращены в бюджет Новокусковского сельского поселения получателями субсидий в срок, установленный в пункте </w:t>
      </w:r>
      <w:r w:rsidR="008879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Порядка, финансовый орган в течение 15 рабочих дней с даты истечения срока, установленного </w:t>
      </w:r>
      <w:r w:rsidRPr="00426F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пункте </w:t>
      </w:r>
      <w:r w:rsidR="008879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Pr="00426F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Порядка, направляет в суд исковое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о возврате субсидий в бюджет Новокусковского сельского поселения.</w:t>
      </w:r>
    </w:p>
    <w:p w:rsidR="004750BD" w:rsidRPr="00483A75" w:rsidRDefault="004750BD" w:rsidP="004750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6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3A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соглашением (договором) о предоставлении субсидий, остатки субсидий, не использованные </w:t>
      </w: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Новокусковское</w:t>
      </w:r>
      <w:proofErr w:type="spellEnd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от Администрации Новокусковского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платежным реквизитам, указанным в уведомлении.</w:t>
      </w:r>
    </w:p>
    <w:p w:rsidR="004750BD" w:rsidRPr="00483A75" w:rsidRDefault="004750BD" w:rsidP="0047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4750BD" w:rsidRDefault="004750BD" w:rsidP="00001BCE">
      <w:pPr>
        <w:pStyle w:val="ConsPlusNormal"/>
        <w:ind w:firstLine="540"/>
        <w:jc w:val="both"/>
        <w:rPr>
          <w:rFonts w:eastAsia="Times New Roman"/>
          <w:bCs/>
          <w:color w:val="2D2D2D"/>
          <w:spacing w:val="2"/>
        </w:rPr>
      </w:pPr>
    </w:p>
    <w:p w:rsidR="00A2682E" w:rsidRPr="004F5F69" w:rsidRDefault="00A2682E" w:rsidP="00001BCE">
      <w:pPr>
        <w:pStyle w:val="ConsPlusNormal"/>
        <w:ind w:firstLine="540"/>
        <w:jc w:val="both"/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9"/>
      <w:bookmarkEnd w:id="2"/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12" w:rsidRPr="00536ABF" w:rsidRDefault="00BB4E94" w:rsidP="00536AB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sectPr w:rsidR="00833D12" w:rsidRPr="00536ABF" w:rsidSect="004E14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66" w:rsidRDefault="00A75766" w:rsidP="00BB4E94">
      <w:pPr>
        <w:spacing w:after="0" w:line="240" w:lineRule="auto"/>
      </w:pPr>
      <w:r>
        <w:separator/>
      </w:r>
    </w:p>
  </w:endnote>
  <w:endnote w:type="continuationSeparator" w:id="0">
    <w:p w:rsidR="00A75766" w:rsidRDefault="00A75766" w:rsidP="00BB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66" w:rsidRDefault="00A75766" w:rsidP="00BB4E94">
      <w:pPr>
        <w:spacing w:after="0" w:line="240" w:lineRule="auto"/>
      </w:pPr>
      <w:r>
        <w:separator/>
      </w:r>
    </w:p>
  </w:footnote>
  <w:footnote w:type="continuationSeparator" w:id="0">
    <w:p w:rsidR="00A75766" w:rsidRDefault="00A75766" w:rsidP="00BB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A90"/>
    <w:multiLevelType w:val="hybridMultilevel"/>
    <w:tmpl w:val="38B4CC40"/>
    <w:lvl w:ilvl="0" w:tplc="37BEC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1328FA"/>
    <w:multiLevelType w:val="hybridMultilevel"/>
    <w:tmpl w:val="A5B6D352"/>
    <w:lvl w:ilvl="0" w:tplc="2662ED0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66276B"/>
    <w:multiLevelType w:val="hybridMultilevel"/>
    <w:tmpl w:val="2DC68026"/>
    <w:lvl w:ilvl="0" w:tplc="A5261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97"/>
    <w:rsid w:val="00001BCE"/>
    <w:rsid w:val="00006D8A"/>
    <w:rsid w:val="00046D8A"/>
    <w:rsid w:val="000668CB"/>
    <w:rsid w:val="00073A2F"/>
    <w:rsid w:val="00157461"/>
    <w:rsid w:val="002032A0"/>
    <w:rsid w:val="0021778D"/>
    <w:rsid w:val="002D4B0A"/>
    <w:rsid w:val="003562A5"/>
    <w:rsid w:val="00426F11"/>
    <w:rsid w:val="004750BD"/>
    <w:rsid w:val="0049414C"/>
    <w:rsid w:val="00506A7B"/>
    <w:rsid w:val="00536ABF"/>
    <w:rsid w:val="005E0942"/>
    <w:rsid w:val="00677370"/>
    <w:rsid w:val="006C2336"/>
    <w:rsid w:val="006D2A02"/>
    <w:rsid w:val="00737DD1"/>
    <w:rsid w:val="007542E2"/>
    <w:rsid w:val="007C36EE"/>
    <w:rsid w:val="00833D12"/>
    <w:rsid w:val="00864FFD"/>
    <w:rsid w:val="0088793F"/>
    <w:rsid w:val="00A2682E"/>
    <w:rsid w:val="00A423D9"/>
    <w:rsid w:val="00A75766"/>
    <w:rsid w:val="00B105BF"/>
    <w:rsid w:val="00B16E3F"/>
    <w:rsid w:val="00B22B70"/>
    <w:rsid w:val="00B24964"/>
    <w:rsid w:val="00B643D1"/>
    <w:rsid w:val="00BB4E94"/>
    <w:rsid w:val="00C3218C"/>
    <w:rsid w:val="00C55E44"/>
    <w:rsid w:val="00D40B07"/>
    <w:rsid w:val="00DA6CB6"/>
    <w:rsid w:val="00DC4103"/>
    <w:rsid w:val="00EC0BD7"/>
    <w:rsid w:val="00F112BD"/>
    <w:rsid w:val="00F44C3E"/>
    <w:rsid w:val="00F92F97"/>
    <w:rsid w:val="00FA4614"/>
    <w:rsid w:val="00FC461E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  <w:style w:type="paragraph" w:customStyle="1" w:styleId="ConsPlusNormal">
    <w:name w:val="ConsPlusNormal"/>
    <w:link w:val="ConsPlusNormal0"/>
    <w:qFormat/>
    <w:rsid w:val="00001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1B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82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2682E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List Paragraph"/>
    <w:basedOn w:val="a"/>
    <w:uiPriority w:val="34"/>
    <w:qFormat/>
    <w:rsid w:val="00FC461E"/>
    <w:pPr>
      <w:ind w:left="720"/>
      <w:contextualSpacing/>
    </w:pPr>
  </w:style>
  <w:style w:type="paragraph" w:customStyle="1" w:styleId="s1">
    <w:name w:val="s_1"/>
    <w:basedOn w:val="a"/>
    <w:rsid w:val="006C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C2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  <w:style w:type="paragraph" w:customStyle="1" w:styleId="ConsPlusNormal">
    <w:name w:val="ConsPlusNormal"/>
    <w:link w:val="ConsPlusNormal0"/>
    <w:qFormat/>
    <w:rsid w:val="00001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1B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82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2682E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List Paragraph"/>
    <w:basedOn w:val="a"/>
    <w:uiPriority w:val="34"/>
    <w:qFormat/>
    <w:rsid w:val="00FC461E"/>
    <w:pPr>
      <w:ind w:left="720"/>
      <w:contextualSpacing/>
    </w:pPr>
  </w:style>
  <w:style w:type="paragraph" w:customStyle="1" w:styleId="s1">
    <w:name w:val="s_1"/>
    <w:basedOn w:val="a"/>
    <w:rsid w:val="006C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C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2022-04-18T08:24:00Z</cp:lastPrinted>
  <dcterms:created xsi:type="dcterms:W3CDTF">2021-07-30T02:14:00Z</dcterms:created>
  <dcterms:modified xsi:type="dcterms:W3CDTF">2022-04-18T09:23:00Z</dcterms:modified>
</cp:coreProperties>
</file>